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3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652"/>
        <w:gridCol w:w="2302"/>
        <w:gridCol w:w="2277"/>
        <w:gridCol w:w="2101"/>
        <w:gridCol w:w="1313"/>
        <w:gridCol w:w="1363"/>
        <w:gridCol w:w="45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2020“我最喜爱的童书”阅读推广活动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童书推荐信息表（单位）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推荐单位：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QQ：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图书类型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推荐理由（选填，200字以内）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16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1、此表由推荐人填写，推荐数量不限，推荐书目内容应与图书版权页相符，以推荐人姓名作为文件名。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2、图书类型：儿童文学、图画书、知识性读物，请按照推荐书内容选择其一进行填写，请勿擅自更改类型。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3、推荐理由可选填，其他信息必须详细填写，如有缺漏本推荐表将视为无效。                                                                                               4、单位推荐的所有书目必须填写在一个表格内，多个表格或多个表单（sheet)将视为无效推荐。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5、推荐书目表格上的“书名”与“ISBN号”不对应视为无效推荐。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81EEC"/>
    <w:rsid w:val="4B6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2020-01-21T07:25:00Z</dcterms:created>
  <dc:creator>女与子</dc:creator>
  <cp:lastModifiedBy>女与子</cp:lastModifiedBy>
  <dcterms:modified xsi:type="dcterms:W3CDTF">2020-01-21T07:31:00Z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